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0"/>
        <w:gridCol w:w="8600"/>
      </w:tblGrid>
      <w:tr w:rsidR="00183380" w:rsidRPr="002A43C7" w:rsidTr="00B44886">
        <w:tc>
          <w:tcPr>
            <w:tcW w:w="8600" w:type="dxa"/>
          </w:tcPr>
          <w:p w:rsidR="00183380" w:rsidRDefault="00183380" w:rsidP="00B44886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66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Программа лекционного курса </w:t>
            </w:r>
          </w:p>
          <w:p w:rsidR="00183380" w:rsidRDefault="00183380" w:rsidP="00B44886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665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0B39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Системная </w:t>
            </w:r>
            <w:proofErr w:type="spellStart"/>
            <w:r w:rsidR="000B39E8">
              <w:rPr>
                <w:rFonts w:ascii="Times New Roman" w:hAnsi="Times New Roman"/>
                <w:b/>
                <w:bCs/>
                <w:sz w:val="28"/>
                <w:szCs w:val="28"/>
              </w:rPr>
              <w:t>биопсихосоциодуховн</w:t>
            </w:r>
            <w:r w:rsidR="00CE0B19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="000B39E8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proofErr w:type="spellEnd"/>
            <w:r w:rsidR="000B39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профилактика, психотерапия и реабилитация завис</w:t>
            </w:r>
            <w:r w:rsidR="00CE0B19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0B39E8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="00CE0B19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0B39E8">
              <w:rPr>
                <w:rFonts w:ascii="Times New Roman" w:hAnsi="Times New Roman"/>
                <w:b/>
                <w:bCs/>
                <w:sz w:val="28"/>
                <w:szCs w:val="28"/>
              </w:rPr>
              <w:t>стей</w:t>
            </w:r>
            <w:r w:rsidR="00CE0B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127F9E">
              <w:rPr>
                <w:rFonts w:ascii="Times New Roman" w:hAnsi="Times New Roman"/>
                <w:b/>
                <w:bCs/>
                <w:sz w:val="28"/>
                <w:szCs w:val="28"/>
              </w:rPr>
              <w:t>Отечественная программа «</w:t>
            </w:r>
            <w:r w:rsidR="00CE0B19">
              <w:rPr>
                <w:rFonts w:ascii="Times New Roman" w:hAnsi="Times New Roman"/>
                <w:b/>
                <w:bCs/>
                <w:sz w:val="28"/>
                <w:szCs w:val="28"/>
              </w:rPr>
              <w:t>7 ступеней к свободе от зависимостей»</w:t>
            </w:r>
          </w:p>
          <w:p w:rsidR="005033B7" w:rsidRDefault="005033B7" w:rsidP="00B44886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33B7" w:rsidRPr="005033B7" w:rsidRDefault="005033B7" w:rsidP="00B44886">
            <w:pPr>
              <w:pStyle w:val="a3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3B7">
              <w:rPr>
                <w:rFonts w:ascii="Times New Roman" w:hAnsi="Times New Roman"/>
                <w:bCs/>
                <w:sz w:val="24"/>
                <w:szCs w:val="24"/>
              </w:rPr>
              <w:t>Лектор - зав. кафедрой психотерапии и наркологии Казанской гос. мед</w:t>
            </w:r>
            <w:proofErr w:type="gramStart"/>
            <w:r w:rsidRPr="005033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5033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033B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gramEnd"/>
            <w:r w:rsidRPr="005033B7">
              <w:rPr>
                <w:rFonts w:ascii="Times New Roman" w:hAnsi="Times New Roman"/>
                <w:bCs/>
                <w:sz w:val="24"/>
                <w:szCs w:val="24"/>
              </w:rPr>
              <w:t>кадемии, доктор мед. наук, профессор А.М.Карпов</w:t>
            </w:r>
          </w:p>
          <w:p w:rsidR="00183380" w:rsidRPr="00DE6650" w:rsidRDefault="00183380" w:rsidP="00B44886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83380" w:rsidRPr="002A43C7" w:rsidRDefault="00183380" w:rsidP="00C96336">
            <w:pPr>
              <w:pStyle w:val="a3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Лекции читаются в Республиканском наркологическом диспансере МЗ РТ по адресу Казань, ул. Сеченова, д. 6. в аудитории на мансарде </w:t>
            </w:r>
          </w:p>
        </w:tc>
        <w:tc>
          <w:tcPr>
            <w:tcW w:w="8600" w:type="dxa"/>
          </w:tcPr>
          <w:p w:rsidR="00183380" w:rsidRDefault="00183380" w:rsidP="00B44886">
            <w:pPr>
              <w:pStyle w:val="a3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380" w:rsidRDefault="00183380" w:rsidP="00B44886">
            <w:pPr>
              <w:pStyle w:val="a3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380" w:rsidRPr="002A43C7" w:rsidRDefault="00183380" w:rsidP="00B44886">
            <w:pPr>
              <w:pStyle w:val="a3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3380" w:rsidRPr="002A43C7" w:rsidTr="00B44886">
        <w:tc>
          <w:tcPr>
            <w:tcW w:w="8600" w:type="dxa"/>
          </w:tcPr>
          <w:p w:rsidR="00183380" w:rsidRPr="00070F53" w:rsidRDefault="00183380" w:rsidP="00B44886">
            <w:pPr>
              <w:pStyle w:val="a3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F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Т е </w:t>
            </w:r>
            <w:proofErr w:type="gramStart"/>
            <w:r w:rsidRPr="00070F53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070F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ы</w:t>
            </w:r>
          </w:p>
        </w:tc>
        <w:tc>
          <w:tcPr>
            <w:tcW w:w="8600" w:type="dxa"/>
          </w:tcPr>
          <w:p w:rsidR="00183380" w:rsidRPr="002A43C7" w:rsidRDefault="00183380" w:rsidP="00B44886">
            <w:pPr>
              <w:pStyle w:val="a3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даты</w:t>
            </w:r>
          </w:p>
        </w:tc>
      </w:tr>
      <w:tr w:rsidR="00183380" w:rsidRPr="00C96336" w:rsidTr="00B44886">
        <w:tc>
          <w:tcPr>
            <w:tcW w:w="8600" w:type="dxa"/>
          </w:tcPr>
          <w:p w:rsidR="00183380" w:rsidRPr="00C96336" w:rsidRDefault="00CE0B19" w:rsidP="00B44886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C96336">
              <w:rPr>
                <w:rFonts w:ascii="Times New Roman" w:hAnsi="Times New Roman"/>
                <w:bCs/>
                <w:sz w:val="22"/>
                <w:szCs w:val="22"/>
              </w:rPr>
              <w:t xml:space="preserve">Системный кризис современной цивилизации. </w:t>
            </w:r>
            <w:r w:rsidR="00495337" w:rsidRPr="00C96336">
              <w:rPr>
                <w:rFonts w:ascii="Times New Roman" w:hAnsi="Times New Roman"/>
                <w:bCs/>
                <w:sz w:val="22"/>
                <w:szCs w:val="22"/>
              </w:rPr>
              <w:t xml:space="preserve">Курс мирового правительства на дегуманизацию, </w:t>
            </w:r>
            <w:proofErr w:type="spellStart"/>
            <w:r w:rsidR="00495337" w:rsidRPr="00C96336">
              <w:rPr>
                <w:rFonts w:ascii="Times New Roman" w:hAnsi="Times New Roman"/>
                <w:bCs/>
                <w:sz w:val="22"/>
                <w:szCs w:val="22"/>
              </w:rPr>
              <w:t>атомизацию</w:t>
            </w:r>
            <w:proofErr w:type="spellEnd"/>
            <w:r w:rsidR="00495337" w:rsidRPr="00C96336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E559AB" w:rsidRPr="00C9633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66336" w:rsidRPr="00C96336">
              <w:rPr>
                <w:rFonts w:ascii="Times New Roman" w:hAnsi="Times New Roman"/>
                <w:bCs/>
                <w:sz w:val="22"/>
                <w:szCs w:val="22"/>
              </w:rPr>
              <w:t xml:space="preserve">управляемый хаос, </w:t>
            </w:r>
            <w:r w:rsidR="00E559AB" w:rsidRPr="00C96336">
              <w:rPr>
                <w:rFonts w:ascii="Times New Roman" w:hAnsi="Times New Roman"/>
                <w:bCs/>
                <w:sz w:val="22"/>
                <w:szCs w:val="22"/>
              </w:rPr>
              <w:t xml:space="preserve">создание конфликтов, </w:t>
            </w:r>
            <w:r w:rsidR="00066336" w:rsidRPr="00C96336">
              <w:rPr>
                <w:rFonts w:ascii="Times New Roman" w:hAnsi="Times New Roman"/>
                <w:bCs/>
                <w:sz w:val="22"/>
                <w:szCs w:val="22"/>
              </w:rPr>
              <w:t xml:space="preserve">разжигание экстремизма и терроризма, </w:t>
            </w:r>
            <w:r w:rsidR="00495337" w:rsidRPr="00C96336">
              <w:rPr>
                <w:rFonts w:ascii="Times New Roman" w:hAnsi="Times New Roman"/>
                <w:bCs/>
                <w:sz w:val="22"/>
                <w:szCs w:val="22"/>
              </w:rPr>
              <w:t xml:space="preserve">депопуляцию. </w:t>
            </w:r>
            <w:r w:rsidR="00183380" w:rsidRPr="00C96336">
              <w:rPr>
                <w:rFonts w:ascii="Times New Roman" w:hAnsi="Times New Roman"/>
                <w:sz w:val="22"/>
                <w:szCs w:val="22"/>
              </w:rPr>
              <w:t>Информационно-психологическая война</w:t>
            </w:r>
            <w:r w:rsidR="0036165D" w:rsidRPr="00C96336">
              <w:rPr>
                <w:rFonts w:ascii="Times New Roman" w:hAnsi="Times New Roman"/>
                <w:sz w:val="22"/>
                <w:szCs w:val="22"/>
              </w:rPr>
              <w:t>. На</w:t>
            </w:r>
            <w:r w:rsidR="00183380" w:rsidRPr="00C96336">
              <w:rPr>
                <w:rFonts w:ascii="Times New Roman" w:hAnsi="Times New Roman"/>
                <w:sz w:val="22"/>
                <w:szCs w:val="22"/>
              </w:rPr>
              <w:t>вязывание населению ложных ценностей и традиций – алкоголизации, курения, наркоманского стиля</w:t>
            </w:r>
            <w:r w:rsidR="00066336" w:rsidRPr="00C96336">
              <w:rPr>
                <w:rFonts w:ascii="Times New Roman" w:hAnsi="Times New Roman"/>
                <w:sz w:val="22"/>
                <w:szCs w:val="22"/>
              </w:rPr>
              <w:t xml:space="preserve"> жизни, </w:t>
            </w:r>
            <w:proofErr w:type="spellStart"/>
            <w:r w:rsidR="00066336" w:rsidRPr="00C96336">
              <w:rPr>
                <w:rFonts w:ascii="Times New Roman" w:hAnsi="Times New Roman"/>
                <w:sz w:val="22"/>
                <w:szCs w:val="22"/>
              </w:rPr>
              <w:t>радикализации</w:t>
            </w:r>
            <w:proofErr w:type="spellEnd"/>
            <w:r w:rsidR="00066336" w:rsidRPr="00C96336">
              <w:rPr>
                <w:rFonts w:ascii="Times New Roman" w:hAnsi="Times New Roman"/>
                <w:sz w:val="22"/>
                <w:szCs w:val="22"/>
              </w:rPr>
              <w:t>, экстремизма и терроризма</w:t>
            </w:r>
            <w:r w:rsidR="00183380" w:rsidRPr="00C96336">
              <w:rPr>
                <w:rFonts w:ascii="Times New Roman" w:hAnsi="Times New Roman"/>
                <w:sz w:val="22"/>
                <w:szCs w:val="22"/>
              </w:rPr>
              <w:t xml:space="preserve">. Распространенность наркомании, алкоголизма, курения и др. зависимостей в РТ и РФ. Медицинские и социально-экономические последствия. Задачи, поставленные государством по противодействию </w:t>
            </w:r>
            <w:proofErr w:type="spellStart"/>
            <w:r w:rsidR="00183380" w:rsidRPr="00C96336">
              <w:rPr>
                <w:rFonts w:ascii="Times New Roman" w:hAnsi="Times New Roman"/>
                <w:sz w:val="22"/>
                <w:szCs w:val="22"/>
              </w:rPr>
              <w:t>наркоугрозе</w:t>
            </w:r>
            <w:proofErr w:type="spellEnd"/>
            <w:r w:rsidR="00183380" w:rsidRPr="00C96336">
              <w:rPr>
                <w:rFonts w:ascii="Times New Roman" w:hAnsi="Times New Roman"/>
                <w:sz w:val="22"/>
                <w:szCs w:val="22"/>
              </w:rPr>
              <w:t>. Современные направления  профилактики наркотизации.</w:t>
            </w:r>
          </w:p>
          <w:p w:rsidR="00183380" w:rsidRPr="00C96336" w:rsidRDefault="00183380" w:rsidP="00B44886">
            <w:pPr>
              <w:pStyle w:val="a3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96336">
              <w:rPr>
                <w:rFonts w:ascii="Times New Roman" w:hAnsi="Times New Roman"/>
                <w:sz w:val="22"/>
                <w:szCs w:val="22"/>
              </w:rPr>
              <w:t xml:space="preserve">    Современные научные представления о </w:t>
            </w:r>
            <w:proofErr w:type="spellStart"/>
            <w:r w:rsidRPr="00C96336">
              <w:rPr>
                <w:rFonts w:ascii="Times New Roman" w:hAnsi="Times New Roman"/>
                <w:sz w:val="22"/>
                <w:szCs w:val="22"/>
              </w:rPr>
              <w:t>биопсихсоциодуховной</w:t>
            </w:r>
            <w:proofErr w:type="spellEnd"/>
            <w:r w:rsidRPr="00C96336">
              <w:rPr>
                <w:rFonts w:ascii="Times New Roman" w:hAnsi="Times New Roman"/>
                <w:sz w:val="22"/>
                <w:szCs w:val="22"/>
              </w:rPr>
              <w:t xml:space="preserve">  структуре человека и общества и ее перенос на образ жизни, на причины зависимостей: генетические, биологические, социальные, психологические, Факторы риска зависимостей и их своевременная коррекция для целенаправленной профилактики. Духовность – главный ресурс формирования здорового и правильного образа жизни и поведения.</w:t>
            </w:r>
          </w:p>
        </w:tc>
        <w:tc>
          <w:tcPr>
            <w:tcW w:w="8600" w:type="dxa"/>
          </w:tcPr>
          <w:p w:rsidR="00183380" w:rsidRPr="00C96336" w:rsidRDefault="00183380" w:rsidP="00325F59">
            <w:pPr>
              <w:pStyle w:val="a3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83380" w:rsidRPr="00C96336" w:rsidTr="00B44886">
        <w:tc>
          <w:tcPr>
            <w:tcW w:w="8600" w:type="dxa"/>
          </w:tcPr>
          <w:p w:rsidR="00183380" w:rsidRPr="00C96336" w:rsidRDefault="00183380" w:rsidP="00325F59">
            <w:pPr>
              <w:jc w:val="both"/>
              <w:rPr>
                <w:rFonts w:ascii="Times New Roman" w:hAnsi="Times New Roman" w:cs="Times New Roman"/>
              </w:rPr>
            </w:pPr>
            <w:r w:rsidRPr="00C96336">
              <w:rPr>
                <w:rFonts w:ascii="Times New Roman" w:hAnsi="Times New Roman" w:cs="Times New Roman"/>
              </w:rPr>
              <w:t xml:space="preserve">Универсальные алгоритмы и механизмы приспособления </w:t>
            </w:r>
            <w:r w:rsidR="00325F59" w:rsidRPr="00C96336">
              <w:rPr>
                <w:rFonts w:ascii="Times New Roman" w:hAnsi="Times New Roman" w:cs="Times New Roman"/>
              </w:rPr>
              <w:t xml:space="preserve">человека </w:t>
            </w:r>
            <w:r w:rsidRPr="00C96336">
              <w:rPr>
                <w:rFonts w:ascii="Times New Roman" w:hAnsi="Times New Roman" w:cs="Times New Roman"/>
              </w:rPr>
              <w:t xml:space="preserve">к </w:t>
            </w:r>
            <w:r w:rsidR="00325F59" w:rsidRPr="00C96336">
              <w:rPr>
                <w:rFonts w:ascii="Times New Roman" w:hAnsi="Times New Roman" w:cs="Times New Roman"/>
              </w:rPr>
              <w:t xml:space="preserve">условиям </w:t>
            </w:r>
            <w:r w:rsidRPr="00C96336">
              <w:rPr>
                <w:rFonts w:ascii="Times New Roman" w:hAnsi="Times New Roman" w:cs="Times New Roman"/>
              </w:rPr>
              <w:t xml:space="preserve">жизни (адаптации). Стрессовые психические, поведенческие, метаболические, психосоматические расстройства и их коррекция. Связь стресса с алкоголизацией, наркотизацией и курением. </w:t>
            </w:r>
            <w:r w:rsidR="00325F59" w:rsidRPr="00C96336">
              <w:rPr>
                <w:rFonts w:ascii="Times New Roman" w:hAnsi="Times New Roman" w:cs="Times New Roman"/>
              </w:rPr>
              <w:t xml:space="preserve">Классификация стратегий </w:t>
            </w:r>
            <w:proofErr w:type="spellStart"/>
            <w:r w:rsidR="00325F59" w:rsidRPr="00C96336">
              <w:rPr>
                <w:rFonts w:ascii="Times New Roman" w:hAnsi="Times New Roman" w:cs="Times New Roman"/>
              </w:rPr>
              <w:t>совладания</w:t>
            </w:r>
            <w:proofErr w:type="spellEnd"/>
            <w:r w:rsidR="00325F59" w:rsidRPr="00C963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25F59" w:rsidRPr="00C96336">
              <w:rPr>
                <w:rFonts w:ascii="Times New Roman" w:hAnsi="Times New Roman" w:cs="Times New Roman"/>
              </w:rPr>
              <w:t>копингов</w:t>
            </w:r>
            <w:proofErr w:type="spellEnd"/>
            <w:r w:rsidR="00325F59" w:rsidRPr="00C96336">
              <w:rPr>
                <w:rFonts w:ascii="Times New Roman" w:hAnsi="Times New Roman" w:cs="Times New Roman"/>
              </w:rPr>
              <w:t xml:space="preserve">) с </w:t>
            </w:r>
            <w:r w:rsidR="00FB70B6" w:rsidRPr="00C96336">
              <w:rPr>
                <w:rFonts w:ascii="Times New Roman" w:hAnsi="Times New Roman" w:cs="Times New Roman"/>
              </w:rPr>
              <w:t xml:space="preserve">деструктивными ситуациями. </w:t>
            </w:r>
            <w:r w:rsidRPr="00C96336">
              <w:rPr>
                <w:rFonts w:ascii="Times New Roman" w:hAnsi="Times New Roman" w:cs="Times New Roman"/>
              </w:rPr>
              <w:t xml:space="preserve">Альтернативы применению </w:t>
            </w:r>
            <w:proofErr w:type="spellStart"/>
            <w:r w:rsidRPr="00C96336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 веще</w:t>
            </w:r>
            <w:proofErr w:type="gramStart"/>
            <w:r w:rsidRPr="00C96336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C96336">
              <w:rPr>
                <w:rFonts w:ascii="Times New Roman" w:hAnsi="Times New Roman" w:cs="Times New Roman"/>
              </w:rPr>
              <w:t xml:space="preserve">я целей адаптации. Этапы адаптации от </w:t>
            </w:r>
            <w:proofErr w:type="gramStart"/>
            <w:r w:rsidRPr="00C96336">
              <w:rPr>
                <w:rFonts w:ascii="Times New Roman" w:hAnsi="Times New Roman" w:cs="Times New Roman"/>
              </w:rPr>
              <w:t>биологического</w:t>
            </w:r>
            <w:proofErr w:type="gramEnd"/>
            <w:r w:rsidRPr="00C96336">
              <w:rPr>
                <w:rFonts w:ascii="Times New Roman" w:hAnsi="Times New Roman" w:cs="Times New Roman"/>
              </w:rPr>
              <w:t xml:space="preserve"> через социальный и психологический к духовному. Результаты опроса  спасателей о способах самозащиты при стрессе, показавшие, что самая крайняя и сильная мера – обращение к Богу</w:t>
            </w:r>
          </w:p>
        </w:tc>
        <w:tc>
          <w:tcPr>
            <w:tcW w:w="8600" w:type="dxa"/>
          </w:tcPr>
          <w:p w:rsidR="00183380" w:rsidRPr="00C96336" w:rsidRDefault="00183380" w:rsidP="00F75C28">
            <w:pPr>
              <w:pStyle w:val="a3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83380" w:rsidRPr="00C96336" w:rsidTr="00B44886">
        <w:tc>
          <w:tcPr>
            <w:tcW w:w="8600" w:type="dxa"/>
          </w:tcPr>
          <w:p w:rsidR="00183380" w:rsidRPr="00C96336" w:rsidRDefault="00183380" w:rsidP="00B44886">
            <w:pPr>
              <w:jc w:val="both"/>
              <w:rPr>
                <w:rFonts w:ascii="Times New Roman" w:hAnsi="Times New Roman" w:cs="Times New Roman"/>
              </w:rPr>
            </w:pPr>
            <w:r w:rsidRPr="00C96336">
              <w:rPr>
                <w:rFonts w:ascii="Times New Roman" w:hAnsi="Times New Roman"/>
              </w:rPr>
              <w:t xml:space="preserve">Фармакологическая составляющая в структуре наркологических расстройств. Механизмы действия лекарств. Естественные и бесплатные альтернативы лекарствам. Способы и механизмы воздействий лекарственных и </w:t>
            </w:r>
            <w:proofErr w:type="spellStart"/>
            <w:r w:rsidRPr="00C96336">
              <w:rPr>
                <w:rFonts w:ascii="Times New Roman" w:hAnsi="Times New Roman"/>
              </w:rPr>
              <w:t>психоактивных</w:t>
            </w:r>
            <w:proofErr w:type="spellEnd"/>
            <w:r w:rsidRPr="00C96336">
              <w:rPr>
                <w:rFonts w:ascii="Times New Roman" w:hAnsi="Times New Roman"/>
              </w:rPr>
              <w:t xml:space="preserve"> веществ на психические функции  Перенос фармакологических знаний на  наркологические расстройства. Альтернативы наркотикам. Способы повышения образования эндогенных наркотиков с использованием физкультуры, психотерапии, музыки, молитвы, религиозных практик. Объяснение тезиса – религия опиум народа. Фармакология воды. Память воды. Святая вода.</w:t>
            </w:r>
            <w:r w:rsidR="00F83D43" w:rsidRPr="00C96336">
              <w:rPr>
                <w:rFonts w:ascii="Times New Roman" w:hAnsi="Times New Roman"/>
              </w:rPr>
              <w:t xml:space="preserve"> Влияние </w:t>
            </w:r>
            <w:proofErr w:type="spellStart"/>
            <w:r w:rsidR="00F83D43" w:rsidRPr="00C96336">
              <w:rPr>
                <w:rFonts w:ascii="Times New Roman" w:hAnsi="Times New Roman"/>
              </w:rPr>
              <w:t>мебикара</w:t>
            </w:r>
            <w:proofErr w:type="spellEnd"/>
            <w:r w:rsidR="00F83D43" w:rsidRPr="00C96336">
              <w:rPr>
                <w:rFonts w:ascii="Times New Roman" w:hAnsi="Times New Roman"/>
              </w:rPr>
              <w:t xml:space="preserve"> на структуру и самоорганизацию воды.</w:t>
            </w:r>
          </w:p>
        </w:tc>
        <w:tc>
          <w:tcPr>
            <w:tcW w:w="8600" w:type="dxa"/>
          </w:tcPr>
          <w:p w:rsidR="00183380" w:rsidRPr="00C96336" w:rsidRDefault="00183380" w:rsidP="00F75C28">
            <w:pPr>
              <w:pStyle w:val="a3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83380" w:rsidRPr="00C96336" w:rsidTr="00B44886">
        <w:tc>
          <w:tcPr>
            <w:tcW w:w="8600" w:type="dxa"/>
          </w:tcPr>
          <w:p w:rsidR="00183380" w:rsidRPr="00C96336" w:rsidRDefault="00187552" w:rsidP="00FD5D49">
            <w:pPr>
              <w:rPr>
                <w:rFonts w:ascii="Times New Roman" w:hAnsi="Times New Roman" w:cs="Times New Roman"/>
              </w:rPr>
            </w:pPr>
            <w:r w:rsidRPr="00C96336">
              <w:rPr>
                <w:rFonts w:ascii="Times New Roman" w:hAnsi="Times New Roman" w:cs="Times New Roman"/>
              </w:rPr>
              <w:t xml:space="preserve">Классификация причин развития зависимостей. </w:t>
            </w:r>
            <w:r w:rsidR="00183380" w:rsidRPr="00C96336">
              <w:rPr>
                <w:rFonts w:ascii="Times New Roman" w:hAnsi="Times New Roman" w:cs="Times New Roman"/>
              </w:rPr>
              <w:t xml:space="preserve">Единый алгоритм развития всех зависимостей – химических и нехимических на уровне биологических, психологических, социальных и духовных составляющих. Переходы генетически обусловленных биологических дефицитов на уровне медиаторов и рецепторов в психические и поведенческие расстройства, в появление мотиваций компенсации названных дефицитов с использованием </w:t>
            </w:r>
            <w:proofErr w:type="spellStart"/>
            <w:r w:rsidR="00183380" w:rsidRPr="00C96336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="00183380" w:rsidRPr="00C96336">
              <w:rPr>
                <w:rFonts w:ascii="Times New Roman" w:hAnsi="Times New Roman" w:cs="Times New Roman"/>
              </w:rPr>
              <w:t xml:space="preserve"> веществ и их поведенческих аналогов. Биологические и психологические причины и механизмы формирования влечения, психической зависимости, роста толерантности, развития физической </w:t>
            </w:r>
            <w:r w:rsidR="00183380" w:rsidRPr="00C96336">
              <w:rPr>
                <w:rFonts w:ascii="Times New Roman" w:hAnsi="Times New Roman" w:cs="Times New Roman"/>
              </w:rPr>
              <w:lastRenderedPageBreak/>
              <w:t xml:space="preserve">зависимости, абстинентных расстройств, психозов, психической, соматической, социальной и духовной деградации. Неотвратимость негативных последствий употребления </w:t>
            </w:r>
            <w:proofErr w:type="spellStart"/>
            <w:r w:rsidR="00183380" w:rsidRPr="00C96336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="00183380" w:rsidRPr="00C96336">
              <w:rPr>
                <w:rFonts w:ascii="Times New Roman" w:hAnsi="Times New Roman" w:cs="Times New Roman"/>
              </w:rPr>
              <w:t xml:space="preserve"> веществ. Мотивация к усилению первичной профилактики их использования. Развитие духовности – как универсального и лучшего способа профилактики всех зависимостей.</w:t>
            </w:r>
          </w:p>
        </w:tc>
        <w:tc>
          <w:tcPr>
            <w:tcW w:w="8600" w:type="dxa"/>
          </w:tcPr>
          <w:p w:rsidR="00183380" w:rsidRPr="00C96336" w:rsidRDefault="00183380" w:rsidP="00FB70B6">
            <w:pPr>
              <w:pStyle w:val="a3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83380" w:rsidRPr="00C96336" w:rsidTr="00B44886">
        <w:tc>
          <w:tcPr>
            <w:tcW w:w="8600" w:type="dxa"/>
          </w:tcPr>
          <w:p w:rsidR="00B22C58" w:rsidRPr="00C96336" w:rsidRDefault="00183380" w:rsidP="00B22C5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6336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C111B7" w:rsidRPr="00C96336">
              <w:rPr>
                <w:rFonts w:ascii="Times New Roman" w:hAnsi="Times New Roman" w:cs="Times New Roman"/>
              </w:rPr>
              <w:t xml:space="preserve">   </w:t>
            </w:r>
            <w:r w:rsidRPr="00C96336">
              <w:rPr>
                <w:rFonts w:ascii="Times New Roman" w:hAnsi="Times New Roman" w:cs="Times New Roman"/>
              </w:rPr>
              <w:t xml:space="preserve">Нехимические зависимости – </w:t>
            </w:r>
            <w:proofErr w:type="spellStart"/>
            <w:r w:rsidRPr="00C96336">
              <w:rPr>
                <w:rFonts w:ascii="Times New Roman" w:hAnsi="Times New Roman" w:cs="Times New Roman"/>
              </w:rPr>
              <w:t>трудогололизм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6336">
              <w:rPr>
                <w:rFonts w:ascii="Times New Roman" w:hAnsi="Times New Roman" w:cs="Times New Roman"/>
              </w:rPr>
              <w:t>игромания</w:t>
            </w:r>
            <w:proofErr w:type="spellEnd"/>
            <w:proofErr w:type="gramStart"/>
            <w:r w:rsidRPr="00C96336">
              <w:rPr>
                <w:rFonts w:ascii="Times New Roman" w:hAnsi="Times New Roman" w:cs="Times New Roman"/>
              </w:rPr>
              <w:t>.</w:t>
            </w:r>
            <w:proofErr w:type="gramEnd"/>
            <w:r w:rsidRPr="00C963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6336">
              <w:rPr>
                <w:rFonts w:ascii="Times New Roman" w:hAnsi="Times New Roman" w:cs="Times New Roman"/>
              </w:rPr>
              <w:t>с</w:t>
            </w:r>
            <w:proofErr w:type="gramEnd"/>
            <w:r w:rsidRPr="00C96336">
              <w:rPr>
                <w:rFonts w:ascii="Times New Roman" w:hAnsi="Times New Roman" w:cs="Times New Roman"/>
              </w:rPr>
              <w:t>портивные зависимости</w:t>
            </w:r>
            <w:r w:rsidR="00187552" w:rsidRPr="00C96336">
              <w:rPr>
                <w:rFonts w:ascii="Times New Roman" w:hAnsi="Times New Roman" w:cs="Times New Roman"/>
              </w:rPr>
              <w:t>, зависимость от интернета и компьютеров, зависимость от денег и власти (</w:t>
            </w:r>
            <w:proofErr w:type="spellStart"/>
            <w:r w:rsidR="00187552" w:rsidRPr="00C96336">
              <w:rPr>
                <w:rFonts w:ascii="Times New Roman" w:hAnsi="Times New Roman" w:cs="Times New Roman"/>
              </w:rPr>
              <w:t>кратомания</w:t>
            </w:r>
            <w:proofErr w:type="spellEnd"/>
            <w:r w:rsidR="00187552" w:rsidRPr="00C96336">
              <w:rPr>
                <w:rFonts w:ascii="Times New Roman" w:hAnsi="Times New Roman" w:cs="Times New Roman"/>
              </w:rPr>
              <w:t>).</w:t>
            </w:r>
            <w:r w:rsidRPr="00C96336">
              <w:rPr>
                <w:rFonts w:ascii="Times New Roman" w:hAnsi="Times New Roman" w:cs="Times New Roman"/>
              </w:rPr>
              <w:t xml:space="preserve"> </w:t>
            </w:r>
            <w:r w:rsidRPr="00C96336">
              <w:rPr>
                <w:rFonts w:ascii="Times New Roman" w:hAnsi="Times New Roman" w:cs="Times New Roman"/>
                <w:bCs/>
              </w:rPr>
              <w:t xml:space="preserve">Пищевое поведение, причины расстройств пищевого поведения. Пищевые зависимости – булимия (переедание) и анорексия (отказ от еды). Влияние пищевых продуктов на психические функции человека. Варианты расстройств пищевого поведения. </w:t>
            </w:r>
          </w:p>
          <w:p w:rsidR="00183380" w:rsidRPr="00C96336" w:rsidRDefault="00B22C58" w:rsidP="00B22C58">
            <w:pPr>
              <w:jc w:val="both"/>
              <w:rPr>
                <w:rFonts w:ascii="Times New Roman" w:hAnsi="Times New Roman" w:cs="Times New Roman"/>
              </w:rPr>
            </w:pPr>
            <w:r w:rsidRPr="00C96336">
              <w:rPr>
                <w:rFonts w:ascii="Times New Roman" w:hAnsi="Times New Roman" w:cs="Times New Roman"/>
                <w:bCs/>
              </w:rPr>
              <w:t xml:space="preserve">    </w:t>
            </w:r>
            <w:proofErr w:type="spellStart"/>
            <w:r w:rsidR="00183380" w:rsidRPr="00C96336">
              <w:rPr>
                <w:rFonts w:ascii="Times New Roman" w:hAnsi="Times New Roman" w:cs="Times New Roman"/>
                <w:bCs/>
              </w:rPr>
              <w:t>Биопсихосоциодуховная</w:t>
            </w:r>
            <w:proofErr w:type="spellEnd"/>
            <w:r w:rsidR="00183380" w:rsidRPr="00C96336">
              <w:rPr>
                <w:rFonts w:ascii="Times New Roman" w:hAnsi="Times New Roman" w:cs="Times New Roman"/>
                <w:bCs/>
              </w:rPr>
              <w:t xml:space="preserve"> матрица человека и семьи. Роль семьи в возникновении зависимостей. Медицинские, психологические и духовные составляющие в религиозных традициях, в способах получения, хранения и употребления ритуальных продуктов. Польза постов.  </w:t>
            </w:r>
          </w:p>
        </w:tc>
        <w:tc>
          <w:tcPr>
            <w:tcW w:w="8600" w:type="dxa"/>
          </w:tcPr>
          <w:p w:rsidR="00183380" w:rsidRPr="00C96336" w:rsidRDefault="00183380" w:rsidP="00F75C28">
            <w:pPr>
              <w:pStyle w:val="a3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83380" w:rsidRPr="00C96336" w:rsidTr="00B44886">
        <w:tc>
          <w:tcPr>
            <w:tcW w:w="8600" w:type="dxa"/>
          </w:tcPr>
          <w:p w:rsidR="00FD5D49" w:rsidRPr="00C96336" w:rsidRDefault="00FD5D49" w:rsidP="00B44886">
            <w:pPr>
              <w:jc w:val="both"/>
              <w:rPr>
                <w:rStyle w:val="a6"/>
                <w:rFonts w:ascii="Times New Roman" w:hAnsi="Times New Roman" w:cs="Times New Roman"/>
                <w:b/>
                <w:i w:val="0"/>
                <w:shd w:val="clear" w:color="auto" w:fill="FFFFFF"/>
              </w:rPr>
            </w:pPr>
            <w:r w:rsidRPr="00C9633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Трезвенное просвещение через развитие сети православных обще</w:t>
            </w:r>
            <w:proofErr w:type="gramStart"/>
            <w:r w:rsidRPr="00C9633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ств тр</w:t>
            </w:r>
            <w:proofErr w:type="gramEnd"/>
            <w:r w:rsidRPr="00C9633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езвости в Республике Татарстан</w:t>
            </w:r>
            <w:r w:rsidRPr="00C96336">
              <w:rPr>
                <w:rStyle w:val="a5"/>
                <w:rFonts w:ascii="Times New Roman" w:hAnsi="Times New Roman" w:cs="Times New Roman"/>
                <w:b w:val="0"/>
                <w:i/>
                <w:shd w:val="clear" w:color="auto" w:fill="FFFFFF"/>
              </w:rPr>
              <w:t>"</w:t>
            </w:r>
            <w:r w:rsidRPr="00C96336">
              <w:rPr>
                <w:rStyle w:val="a6"/>
                <w:rFonts w:ascii="Times New Roman" w:hAnsi="Times New Roman" w:cs="Times New Roman"/>
                <w:i w:val="0"/>
                <w:shd w:val="clear" w:color="auto" w:fill="FFFFFF"/>
              </w:rPr>
              <w:t> </w:t>
            </w:r>
            <w:r w:rsidRPr="00C96336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C96336">
              <w:rPr>
                <w:rStyle w:val="a6"/>
                <w:rFonts w:ascii="Times New Roman" w:hAnsi="Times New Roman" w:cs="Times New Roman"/>
                <w:i w:val="0"/>
                <w:shd w:val="clear" w:color="auto" w:fill="FFFFFF"/>
              </w:rPr>
              <w:t xml:space="preserve">Председатель Казанского епархиального общества "ТРЕЗВЕНИЕ", председатель рабочей группы по противодействию наркомании и алкоголизму при Общественной палате Республики Татарстан, </w:t>
            </w:r>
            <w:r w:rsidRPr="00C96336">
              <w:rPr>
                <w:rStyle w:val="a6"/>
                <w:rFonts w:ascii="Times New Roman" w:hAnsi="Times New Roman" w:cs="Times New Roman"/>
                <w:b/>
                <w:i w:val="0"/>
                <w:shd w:val="clear" w:color="auto" w:fill="FFFFFF"/>
              </w:rPr>
              <w:t>Юферов В.А</w:t>
            </w:r>
          </w:p>
          <w:p w:rsidR="00183380" w:rsidRPr="00C96336" w:rsidRDefault="00183380" w:rsidP="00B44886">
            <w:pPr>
              <w:jc w:val="both"/>
              <w:rPr>
                <w:rFonts w:ascii="Times New Roman" w:hAnsi="Times New Roman"/>
              </w:rPr>
            </w:pPr>
            <w:r w:rsidRPr="00C96336">
              <w:rPr>
                <w:rFonts w:ascii="Times New Roman" w:hAnsi="Times New Roman" w:cs="Times New Roman"/>
              </w:rPr>
              <w:t xml:space="preserve">Зависимость от алкоголя. </w:t>
            </w:r>
            <w:proofErr w:type="spellStart"/>
            <w:r w:rsidRPr="00C96336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 алкоголизма. Генетические, биологические, психологические, социальные, </w:t>
            </w:r>
            <w:proofErr w:type="spellStart"/>
            <w:r w:rsidRPr="00C96336">
              <w:rPr>
                <w:rFonts w:ascii="Times New Roman" w:hAnsi="Times New Roman" w:cs="Times New Roman"/>
              </w:rPr>
              <w:t>культуральные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6336">
              <w:rPr>
                <w:rFonts w:ascii="Times New Roman" w:hAnsi="Times New Roman" w:cs="Times New Roman"/>
              </w:rPr>
              <w:t>коморбидные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 факторы развития зависимостей. Фармакологические эффекты «качественного» алкоголя, пива, сивушных масел. Понятие об эндогенном алкоголе. Клинические проявления алкогольного опьянения. Стадии алкогольной зависимости. Современные научные представления об опьянении. Единый механизм и результат опьянения как разобщение и искажение психических функций. Единый структурно-динамический алгоритм развития зависимостей. Понятия влечения, толерантности, абстиненции, стадий формирования зависимостей. Исходы зависимостей. Духовность как самый эффективный фактор профилактики алкоголизма. Разъяснение безопасности причастия с использованием вина и отсутствия в этом ритуале риска формирования зависимости от  алкоголя</w:t>
            </w:r>
          </w:p>
        </w:tc>
        <w:tc>
          <w:tcPr>
            <w:tcW w:w="8600" w:type="dxa"/>
          </w:tcPr>
          <w:p w:rsidR="00183380" w:rsidRPr="00C96336" w:rsidRDefault="00183380" w:rsidP="002C0D85">
            <w:pPr>
              <w:pStyle w:val="a3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83380" w:rsidRPr="00C96336" w:rsidTr="00B44886">
        <w:tc>
          <w:tcPr>
            <w:tcW w:w="8600" w:type="dxa"/>
          </w:tcPr>
          <w:p w:rsidR="00FD5D49" w:rsidRPr="00C96336" w:rsidRDefault="00FD5D49" w:rsidP="00FD5D4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9633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«Организация работы по противодействию наркомании и алкоголизму и сотрудничество Казанской епархии с органами власти в этом направлении»</w:t>
            </w:r>
            <w:r w:rsidRPr="00C9633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br/>
            </w:r>
            <w:r w:rsidRPr="00C96336">
              <w:rPr>
                <w:rStyle w:val="a6"/>
                <w:rFonts w:ascii="Times New Roman" w:hAnsi="Times New Roman" w:cs="Times New Roman"/>
                <w:i w:val="0"/>
                <w:shd w:val="clear" w:color="auto" w:fill="FFFFFF"/>
              </w:rPr>
              <w:t xml:space="preserve">  Председатель отдела Казанской епархии по противодействию наркомании и алкоголизму, руководитель реабилитационного центра "Ковчег", руководитель просветительского центра во имя </w:t>
            </w:r>
            <w:proofErr w:type="spellStart"/>
            <w:r w:rsidRPr="00C96336">
              <w:rPr>
                <w:rStyle w:val="a6"/>
                <w:rFonts w:ascii="Times New Roman" w:hAnsi="Times New Roman" w:cs="Times New Roman"/>
                <w:i w:val="0"/>
                <w:shd w:val="clear" w:color="auto" w:fill="FFFFFF"/>
              </w:rPr>
              <w:t>свт</w:t>
            </w:r>
            <w:proofErr w:type="spellEnd"/>
            <w:r w:rsidRPr="00C96336">
              <w:rPr>
                <w:rStyle w:val="a6"/>
                <w:rFonts w:ascii="Times New Roman" w:hAnsi="Times New Roman" w:cs="Times New Roman"/>
                <w:i w:val="0"/>
                <w:shd w:val="clear" w:color="auto" w:fill="FFFFFF"/>
              </w:rPr>
              <w:t xml:space="preserve">. </w:t>
            </w:r>
            <w:proofErr w:type="spellStart"/>
            <w:r w:rsidRPr="00C96336">
              <w:rPr>
                <w:rStyle w:val="a6"/>
                <w:rFonts w:ascii="Times New Roman" w:hAnsi="Times New Roman" w:cs="Times New Roman"/>
                <w:i w:val="0"/>
                <w:shd w:val="clear" w:color="auto" w:fill="FFFFFF"/>
              </w:rPr>
              <w:t>Варсонофия</w:t>
            </w:r>
            <w:proofErr w:type="spellEnd"/>
            <w:r w:rsidRPr="00C96336">
              <w:rPr>
                <w:rStyle w:val="a6"/>
                <w:rFonts w:ascii="Times New Roman" w:hAnsi="Times New Roman" w:cs="Times New Roman"/>
                <w:i w:val="0"/>
                <w:shd w:val="clear" w:color="auto" w:fill="FFFFFF"/>
              </w:rPr>
              <w:t>, иеромонах Вячеслав  (</w:t>
            </w:r>
            <w:proofErr w:type="spellStart"/>
            <w:r w:rsidRPr="00C96336">
              <w:rPr>
                <w:rStyle w:val="a6"/>
                <w:rFonts w:ascii="Times New Roman" w:hAnsi="Times New Roman" w:cs="Times New Roman"/>
                <w:i w:val="0"/>
                <w:shd w:val="clear" w:color="auto" w:fill="FFFFFF"/>
              </w:rPr>
              <w:t>Шапоров</w:t>
            </w:r>
            <w:proofErr w:type="spellEnd"/>
            <w:r w:rsidRPr="00C96336">
              <w:rPr>
                <w:rStyle w:val="a6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</w:p>
          <w:p w:rsidR="00183380" w:rsidRPr="00C96336" w:rsidRDefault="00183380" w:rsidP="00B44886">
            <w:pPr>
              <w:jc w:val="both"/>
              <w:rPr>
                <w:rFonts w:ascii="Times New Roman" w:hAnsi="Times New Roman" w:cs="Times New Roman"/>
              </w:rPr>
            </w:pPr>
            <w:r w:rsidRPr="00C96336">
              <w:rPr>
                <w:rFonts w:ascii="Times New Roman" w:hAnsi="Times New Roman" w:cs="Times New Roman"/>
              </w:rPr>
              <w:t xml:space="preserve">Зависимость от курения Фармакологические эффекты компонентов табачного дыма. Влияние курения на биологические, социальные, психологические и духовные составляющие здоровья и жизни </w:t>
            </w:r>
            <w:proofErr w:type="gramStart"/>
            <w:r w:rsidRPr="00C96336">
              <w:rPr>
                <w:rFonts w:ascii="Times New Roman" w:hAnsi="Times New Roman" w:cs="Times New Roman"/>
              </w:rPr>
              <w:t>курящих</w:t>
            </w:r>
            <w:proofErr w:type="gramEnd"/>
            <w:r w:rsidRPr="00C96336">
              <w:rPr>
                <w:rFonts w:ascii="Times New Roman" w:hAnsi="Times New Roman" w:cs="Times New Roman"/>
              </w:rPr>
              <w:t xml:space="preserve">. Пассивное курение. Клинические проявления никотиновой (табачной) зависимости. Социально-психологические последствия злоупотребления табаком. Отношение наркологии к кальянам и электронным сигаретам. Самозащита от курения. Принципы и методики лечения зависимости от табака. Биологические, социальные, психологические и духовные подходы. Духовное развитие – основа профилактики и лечения табачной зависимости </w:t>
            </w:r>
          </w:p>
        </w:tc>
        <w:tc>
          <w:tcPr>
            <w:tcW w:w="8600" w:type="dxa"/>
          </w:tcPr>
          <w:p w:rsidR="00183380" w:rsidRPr="00C96336" w:rsidRDefault="00183380" w:rsidP="00AB0769">
            <w:pPr>
              <w:pStyle w:val="a3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83380" w:rsidRPr="00C96336" w:rsidTr="00B44886">
        <w:tc>
          <w:tcPr>
            <w:tcW w:w="8600" w:type="dxa"/>
          </w:tcPr>
          <w:p w:rsidR="00183380" w:rsidRPr="00C96336" w:rsidRDefault="00183380" w:rsidP="00B448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6336">
              <w:rPr>
                <w:rFonts w:ascii="Times New Roman" w:hAnsi="Times New Roman" w:cs="Times New Roman"/>
              </w:rPr>
              <w:t>Психостимуляторы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: кокаин, </w:t>
            </w:r>
            <w:proofErr w:type="spellStart"/>
            <w:r w:rsidRPr="00C96336">
              <w:rPr>
                <w:rFonts w:ascii="Times New Roman" w:hAnsi="Times New Roman" w:cs="Times New Roman"/>
              </w:rPr>
              <w:t>эфедрон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6336">
              <w:rPr>
                <w:rFonts w:ascii="Times New Roman" w:hAnsi="Times New Roman" w:cs="Times New Roman"/>
              </w:rPr>
              <w:t>первитин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6336">
              <w:rPr>
                <w:rFonts w:ascii="Times New Roman" w:hAnsi="Times New Roman" w:cs="Times New Roman"/>
              </w:rPr>
              <w:t>экстази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. Механизмы фармакологического действия. Клиническая картина опьянения. Причины высоких рисков инфаркта и инсульта, совершения противоправных, социально опасных действий </w:t>
            </w:r>
            <w:r w:rsidRPr="00C96336">
              <w:rPr>
                <w:rFonts w:ascii="Times New Roman" w:hAnsi="Times New Roman" w:cs="Times New Roman"/>
              </w:rPr>
              <w:lastRenderedPageBreak/>
              <w:t xml:space="preserve">и сексуальных расстройств. Стадии формирования зависимости. </w:t>
            </w:r>
            <w:proofErr w:type="spellStart"/>
            <w:r w:rsidRPr="00C96336">
              <w:rPr>
                <w:rFonts w:ascii="Times New Roman" w:hAnsi="Times New Roman" w:cs="Times New Roman"/>
              </w:rPr>
              <w:t>Энерготоники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. Объяснение </w:t>
            </w:r>
            <w:proofErr w:type="spellStart"/>
            <w:r w:rsidRPr="00C96336">
              <w:rPr>
                <w:rFonts w:ascii="Times New Roman" w:hAnsi="Times New Roman" w:cs="Times New Roman"/>
              </w:rPr>
              <w:t>травматичности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 и недопустимости употребления </w:t>
            </w:r>
            <w:proofErr w:type="spellStart"/>
            <w:r w:rsidRPr="00C96336">
              <w:rPr>
                <w:rFonts w:ascii="Times New Roman" w:hAnsi="Times New Roman" w:cs="Times New Roman"/>
              </w:rPr>
              <w:t>психостимуляторов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. Альтернативы </w:t>
            </w:r>
            <w:proofErr w:type="spellStart"/>
            <w:r w:rsidRPr="00C96336">
              <w:rPr>
                <w:rFonts w:ascii="Times New Roman" w:hAnsi="Times New Roman" w:cs="Times New Roman"/>
              </w:rPr>
              <w:t>психостимуляторам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, полезные для здоровья. Духовное развитие и наполнение – лучший способ профилактики зависимостей. </w:t>
            </w:r>
          </w:p>
        </w:tc>
        <w:tc>
          <w:tcPr>
            <w:tcW w:w="8600" w:type="dxa"/>
          </w:tcPr>
          <w:p w:rsidR="00183380" w:rsidRPr="00C96336" w:rsidRDefault="00183380" w:rsidP="00AB0769">
            <w:pPr>
              <w:pStyle w:val="a3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83380" w:rsidRPr="00C96336" w:rsidTr="00B44886">
        <w:tc>
          <w:tcPr>
            <w:tcW w:w="8600" w:type="dxa"/>
          </w:tcPr>
          <w:p w:rsidR="00183380" w:rsidRPr="00C96336" w:rsidRDefault="00183380" w:rsidP="00B448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6336">
              <w:rPr>
                <w:rFonts w:ascii="Times New Roman" w:hAnsi="Times New Roman" w:cs="Times New Roman"/>
              </w:rPr>
              <w:lastRenderedPageBreak/>
              <w:t>Каннабиоиды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 (марихуана, гашиш). Характеристики сырья и способов употребления </w:t>
            </w:r>
            <w:proofErr w:type="spellStart"/>
            <w:r w:rsidRPr="00C96336">
              <w:rPr>
                <w:rFonts w:ascii="Times New Roman" w:hAnsi="Times New Roman" w:cs="Times New Roman"/>
              </w:rPr>
              <w:t>каннабиодов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. Клиническая картина опьянения. Феномены, составляющие опьянение. Субъективные факторы формирования опьянения. Объяснение причин разнообразия проявлений опьянения и вариантов исхода зависимостей. Критика понятия «легкие наркотики». Курительные смеси, </w:t>
            </w:r>
            <w:proofErr w:type="spellStart"/>
            <w:r w:rsidRPr="00C96336">
              <w:rPr>
                <w:rFonts w:ascii="Times New Roman" w:hAnsi="Times New Roman" w:cs="Times New Roman"/>
              </w:rPr>
              <w:t>спайсы</w:t>
            </w:r>
            <w:proofErr w:type="spellEnd"/>
            <w:r w:rsidRPr="00C96336">
              <w:rPr>
                <w:rFonts w:ascii="Times New Roman" w:hAnsi="Times New Roman" w:cs="Times New Roman"/>
              </w:rPr>
              <w:t>. Альтернативы наркотизации. Развитие духовности – главная стратегия профилактики зависимостей.</w:t>
            </w:r>
          </w:p>
        </w:tc>
        <w:tc>
          <w:tcPr>
            <w:tcW w:w="8600" w:type="dxa"/>
          </w:tcPr>
          <w:p w:rsidR="00183380" w:rsidRPr="00C96336" w:rsidRDefault="00183380" w:rsidP="00095F2D">
            <w:pPr>
              <w:pStyle w:val="a3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83380" w:rsidRPr="00C96336" w:rsidTr="00B44886">
        <w:tc>
          <w:tcPr>
            <w:tcW w:w="8600" w:type="dxa"/>
          </w:tcPr>
          <w:p w:rsidR="00183380" w:rsidRPr="00C96336" w:rsidRDefault="00183380" w:rsidP="00B44886">
            <w:pPr>
              <w:jc w:val="both"/>
              <w:rPr>
                <w:rFonts w:ascii="Times New Roman" w:hAnsi="Times New Roman" w:cs="Times New Roman"/>
              </w:rPr>
            </w:pPr>
            <w:r w:rsidRPr="00C96336">
              <w:rPr>
                <w:rFonts w:ascii="Times New Roman" w:hAnsi="Times New Roman" w:cs="Times New Roman"/>
              </w:rPr>
              <w:t xml:space="preserve">Опиаты. Виды сырья и способы применения. Учение о боли. </w:t>
            </w:r>
            <w:proofErr w:type="spellStart"/>
            <w:r w:rsidRPr="00C96336">
              <w:rPr>
                <w:rFonts w:ascii="Times New Roman" w:hAnsi="Times New Roman" w:cs="Times New Roman"/>
              </w:rPr>
              <w:t>Нейропептидная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 регуляция – переход биологических, материальных процессов в </w:t>
            </w:r>
            <w:proofErr w:type="gramStart"/>
            <w:r w:rsidRPr="00C96336">
              <w:rPr>
                <w:rFonts w:ascii="Times New Roman" w:hAnsi="Times New Roman" w:cs="Times New Roman"/>
              </w:rPr>
              <w:t>психические</w:t>
            </w:r>
            <w:proofErr w:type="gramEnd"/>
            <w:r w:rsidRPr="00C96336">
              <w:rPr>
                <w:rFonts w:ascii="Times New Roman" w:hAnsi="Times New Roman" w:cs="Times New Roman"/>
              </w:rPr>
              <w:t xml:space="preserve"> и поведенческие. </w:t>
            </w:r>
            <w:proofErr w:type="spellStart"/>
            <w:r w:rsidRPr="00C96336">
              <w:rPr>
                <w:rFonts w:ascii="Times New Roman" w:hAnsi="Times New Roman" w:cs="Times New Roman"/>
              </w:rPr>
              <w:t>Эквифинальность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 механизмов и результатов всех способов лечения. Альтернативы современной материалистической медицине. Объяснение механизмов лечебного действия религиозных практик. Механизм действия морфина и героина. Клинические проявления опьянения опиатами. Стадии формирования зависимости. </w:t>
            </w:r>
            <w:proofErr w:type="spellStart"/>
            <w:r w:rsidRPr="00C96336">
              <w:rPr>
                <w:rFonts w:ascii="Times New Roman" w:hAnsi="Times New Roman" w:cs="Times New Roman"/>
              </w:rPr>
              <w:t>Контропродуктивность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 наркотизации. </w:t>
            </w:r>
            <w:proofErr w:type="spellStart"/>
            <w:r w:rsidRPr="00C96336">
              <w:rPr>
                <w:rFonts w:ascii="Times New Roman" w:hAnsi="Times New Roman" w:cs="Times New Roman"/>
              </w:rPr>
              <w:t>Метадон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 как наркотик. </w:t>
            </w:r>
            <w:proofErr w:type="spellStart"/>
            <w:r w:rsidRPr="00C96336">
              <w:rPr>
                <w:rFonts w:ascii="Times New Roman" w:hAnsi="Times New Roman" w:cs="Times New Roman"/>
              </w:rPr>
              <w:t>Дезоморфин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96336">
              <w:rPr>
                <w:rFonts w:ascii="Times New Roman" w:hAnsi="Times New Roman" w:cs="Times New Roman"/>
              </w:rPr>
              <w:t>Нехимические</w:t>
            </w:r>
            <w:proofErr w:type="gramEnd"/>
            <w:r w:rsidRPr="00C96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336">
              <w:rPr>
                <w:rFonts w:ascii="Times New Roman" w:hAnsi="Times New Roman" w:cs="Times New Roman"/>
              </w:rPr>
              <w:t>альтернатиы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 наркотикам. Социально-психологические последствия наркомании</w:t>
            </w:r>
            <w:r w:rsidRPr="00C96336">
              <w:rPr>
                <w:rFonts w:ascii="Times New Roman" w:hAnsi="Times New Roman"/>
              </w:rPr>
              <w:t xml:space="preserve">. Самозащита от наркотизации. Развитие духовности – главное направление профилактики и реабилитации при наркоманиях. </w:t>
            </w:r>
          </w:p>
        </w:tc>
        <w:tc>
          <w:tcPr>
            <w:tcW w:w="8600" w:type="dxa"/>
          </w:tcPr>
          <w:p w:rsidR="00183380" w:rsidRPr="00C96336" w:rsidRDefault="00183380" w:rsidP="00095F2D">
            <w:pPr>
              <w:pStyle w:val="a3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83380" w:rsidRPr="00C96336" w:rsidTr="00B44886">
        <w:tc>
          <w:tcPr>
            <w:tcW w:w="8600" w:type="dxa"/>
          </w:tcPr>
          <w:p w:rsidR="00183380" w:rsidRPr="00C96336" w:rsidRDefault="00183380" w:rsidP="00B44886">
            <w:pPr>
              <w:jc w:val="both"/>
              <w:rPr>
                <w:rFonts w:ascii="Times New Roman" w:hAnsi="Times New Roman" w:cs="Times New Roman"/>
              </w:rPr>
            </w:pPr>
            <w:r w:rsidRPr="00C96336">
              <w:rPr>
                <w:rFonts w:ascii="Times New Roman" w:hAnsi="Times New Roman" w:cs="Times New Roman"/>
              </w:rPr>
              <w:t xml:space="preserve">Особенности формирования, клинических проявлений и профилактики алкоголизма у подростков и у женщин. Структура и функции нормативной семьи. Рекомендации близким родственникам и </w:t>
            </w:r>
            <w:proofErr w:type="spellStart"/>
            <w:r w:rsidRPr="00C96336">
              <w:rPr>
                <w:rFonts w:ascii="Times New Roman" w:hAnsi="Times New Roman" w:cs="Times New Roman"/>
              </w:rPr>
              <w:t>микросоциальному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 окружению. </w:t>
            </w:r>
            <w:proofErr w:type="spellStart"/>
            <w:r w:rsidRPr="00C96336">
              <w:rPr>
                <w:rFonts w:ascii="Times New Roman" w:hAnsi="Times New Roman" w:cs="Times New Roman"/>
              </w:rPr>
              <w:t>Созависимость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. Самозащита от алкоголизации. Духовное развитие – основа профилактики алкоголизма и реабилитации </w:t>
            </w:r>
            <w:proofErr w:type="gramStart"/>
            <w:r w:rsidRPr="00C96336">
              <w:rPr>
                <w:rFonts w:ascii="Times New Roman" w:hAnsi="Times New Roman" w:cs="Times New Roman"/>
              </w:rPr>
              <w:t>зависимых</w:t>
            </w:r>
            <w:proofErr w:type="gramEnd"/>
          </w:p>
        </w:tc>
        <w:tc>
          <w:tcPr>
            <w:tcW w:w="8600" w:type="dxa"/>
          </w:tcPr>
          <w:p w:rsidR="00183380" w:rsidRPr="00C96336" w:rsidRDefault="00183380" w:rsidP="00B44886">
            <w:pPr>
              <w:pStyle w:val="a3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83380" w:rsidRPr="00C96336" w:rsidTr="00B44886">
        <w:tc>
          <w:tcPr>
            <w:tcW w:w="8600" w:type="dxa"/>
          </w:tcPr>
          <w:p w:rsidR="00183380" w:rsidRPr="00C96336" w:rsidRDefault="00183380" w:rsidP="00B448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6336">
              <w:rPr>
                <w:rFonts w:ascii="Times New Roman" w:hAnsi="Times New Roman" w:cs="Times New Roman"/>
              </w:rPr>
              <w:t>Саногенез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. Алгоритм и инструменты управления здоровьем. Биологическая основа лечения и реабилитации. Перенос </w:t>
            </w:r>
            <w:proofErr w:type="spellStart"/>
            <w:r w:rsidRPr="00C96336">
              <w:rPr>
                <w:rFonts w:ascii="Times New Roman" w:hAnsi="Times New Roman" w:cs="Times New Roman"/>
              </w:rPr>
              <w:t>саногенеза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  на экологию, историю, культуру, быт, питание, производство. </w:t>
            </w:r>
          </w:p>
          <w:p w:rsidR="00183380" w:rsidRPr="00C96336" w:rsidRDefault="00183380" w:rsidP="00B44886">
            <w:pPr>
              <w:jc w:val="both"/>
              <w:rPr>
                <w:rFonts w:ascii="Times New Roman" w:hAnsi="Times New Roman" w:cs="Times New Roman"/>
              </w:rPr>
            </w:pPr>
            <w:r w:rsidRPr="00C96336">
              <w:rPr>
                <w:rFonts w:ascii="Times New Roman" w:hAnsi="Times New Roman" w:cs="Times New Roman"/>
              </w:rPr>
              <w:t xml:space="preserve">Принципы лечения зависимостей. Принципы реабилитации </w:t>
            </w:r>
            <w:proofErr w:type="gramStart"/>
            <w:r w:rsidRPr="00C96336">
              <w:rPr>
                <w:rFonts w:ascii="Times New Roman" w:hAnsi="Times New Roman" w:cs="Times New Roman"/>
              </w:rPr>
              <w:t>зависимых</w:t>
            </w:r>
            <w:proofErr w:type="gramEnd"/>
            <w:r w:rsidRPr="00C96336">
              <w:rPr>
                <w:rFonts w:ascii="Times New Roman" w:hAnsi="Times New Roman" w:cs="Times New Roman"/>
              </w:rPr>
              <w:t xml:space="preserve">. Принципы профилактики зависимостей. </w:t>
            </w:r>
            <w:proofErr w:type="gramStart"/>
            <w:r w:rsidRPr="00C96336">
              <w:rPr>
                <w:rFonts w:ascii="Times New Roman" w:hAnsi="Times New Roman" w:cs="Times New Roman"/>
              </w:rPr>
              <w:t xml:space="preserve">Утверждение и добровольное принятие нормативной </w:t>
            </w:r>
            <w:proofErr w:type="spellStart"/>
            <w:r w:rsidRPr="00C96336">
              <w:rPr>
                <w:rFonts w:ascii="Times New Roman" w:hAnsi="Times New Roman" w:cs="Times New Roman"/>
              </w:rPr>
              <w:t>потребностно</w:t>
            </w:r>
            <w:proofErr w:type="spellEnd"/>
            <w:r w:rsidRPr="00C96336">
              <w:rPr>
                <w:rFonts w:ascii="Times New Roman" w:hAnsi="Times New Roman" w:cs="Times New Roman"/>
              </w:rPr>
              <w:t xml:space="preserve">-иерархической структуры человека с возрастанием потребностей от биологических через социальные, психологические к духовным – основа трезвого, здорового образа жизни. </w:t>
            </w:r>
            <w:proofErr w:type="gramEnd"/>
          </w:p>
        </w:tc>
        <w:tc>
          <w:tcPr>
            <w:tcW w:w="8600" w:type="dxa"/>
          </w:tcPr>
          <w:p w:rsidR="00183380" w:rsidRPr="00C96336" w:rsidRDefault="00183380" w:rsidP="00627F23">
            <w:pPr>
              <w:pStyle w:val="a3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83380" w:rsidRPr="00C96336" w:rsidTr="00B44886">
        <w:tc>
          <w:tcPr>
            <w:tcW w:w="8600" w:type="dxa"/>
          </w:tcPr>
          <w:p w:rsidR="00183380" w:rsidRPr="00C96336" w:rsidRDefault="00183380" w:rsidP="00B44886">
            <w:pPr>
              <w:jc w:val="both"/>
              <w:rPr>
                <w:rFonts w:ascii="Times New Roman" w:hAnsi="Times New Roman"/>
              </w:rPr>
            </w:pPr>
            <w:r w:rsidRPr="00C96336">
              <w:rPr>
                <w:rFonts w:ascii="Times New Roman" w:hAnsi="Times New Roman" w:cs="Times New Roman"/>
                <w:bCs/>
              </w:rPr>
              <w:t xml:space="preserve">Новая отечественная программа реабилитации зависимостей «7 ступеней к освобождению от зависимостей». Понятие о реабилитации – целях, задачах, принципах, методах, этапах, формах организации.                                                      </w:t>
            </w:r>
            <w:r w:rsidRPr="00C96336">
              <w:rPr>
                <w:rFonts w:ascii="Times New Roman" w:hAnsi="Times New Roman"/>
                <w:bCs/>
              </w:rPr>
              <w:t xml:space="preserve">Правовое и методическое </w:t>
            </w:r>
            <w:r w:rsidRPr="00C96336">
              <w:rPr>
                <w:rFonts w:ascii="Times New Roman" w:hAnsi="Times New Roman"/>
              </w:rPr>
              <w:t xml:space="preserve">обеспечение  по профилактике </w:t>
            </w:r>
            <w:proofErr w:type="spellStart"/>
            <w:r w:rsidRPr="00C96336">
              <w:rPr>
                <w:rFonts w:ascii="Times New Roman" w:hAnsi="Times New Roman"/>
              </w:rPr>
              <w:t>аддикций</w:t>
            </w:r>
            <w:proofErr w:type="spellEnd"/>
            <w:r w:rsidRPr="00C96336">
              <w:rPr>
                <w:rFonts w:ascii="Times New Roman" w:hAnsi="Times New Roman"/>
              </w:rPr>
              <w:t xml:space="preserve"> и формированию здорового образа жизни. Принципы экспертизы опьянений. Тестирование учащихся.</w:t>
            </w:r>
          </w:p>
          <w:p w:rsidR="00183380" w:rsidRPr="00C96336" w:rsidRDefault="00183380" w:rsidP="00B44886">
            <w:pPr>
              <w:jc w:val="both"/>
              <w:rPr>
                <w:rFonts w:ascii="Times New Roman" w:hAnsi="Times New Roman"/>
              </w:rPr>
            </w:pPr>
            <w:r w:rsidRPr="00C96336">
              <w:rPr>
                <w:rFonts w:ascii="Times New Roman" w:hAnsi="Times New Roman"/>
              </w:rPr>
              <w:t>Завершение программы. Собеседование. Контрольные вопросы. Выдача документов</w:t>
            </w:r>
          </w:p>
          <w:p w:rsidR="00183380" w:rsidRPr="00C96336" w:rsidRDefault="00183380" w:rsidP="00B44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0" w:type="dxa"/>
          </w:tcPr>
          <w:p w:rsidR="00183380" w:rsidRPr="00C96336" w:rsidRDefault="00183380" w:rsidP="00B44886">
            <w:pPr>
              <w:pStyle w:val="a3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183380" w:rsidRPr="00C96336" w:rsidRDefault="00183380" w:rsidP="00183380"/>
    <w:p w:rsidR="00183380" w:rsidRPr="00C96336" w:rsidRDefault="00183380" w:rsidP="00183380">
      <w:pPr>
        <w:rPr>
          <w:rFonts w:ascii="Times New Roman" w:hAnsi="Times New Roman" w:cs="Times New Roman"/>
        </w:rPr>
      </w:pPr>
      <w:r w:rsidRPr="00C96336">
        <w:rPr>
          <w:rFonts w:ascii="Times New Roman" w:hAnsi="Times New Roman" w:cs="Times New Roman"/>
        </w:rPr>
        <w:t xml:space="preserve">  Зав. кафедрой психотерапии и наркологии КГМА – филиала ФГБОУ ДПО РМАНПО МЗ РФ, профессор А.М. Карпов</w:t>
      </w:r>
    </w:p>
    <w:p w:rsidR="00183380" w:rsidRPr="00C96336" w:rsidRDefault="00183380" w:rsidP="00B70C68">
      <w:pPr>
        <w:spacing w:line="240" w:lineRule="auto"/>
        <w:ind w:left="-357"/>
        <w:jc w:val="center"/>
        <w:rPr>
          <w:rFonts w:ascii="Times New Roman" w:hAnsi="Times New Roman" w:cs="Times New Roman"/>
          <w:b/>
          <w:bCs/>
        </w:rPr>
      </w:pPr>
    </w:p>
    <w:p w:rsidR="00183380" w:rsidRDefault="00183380" w:rsidP="00B70C68">
      <w:pPr>
        <w:spacing w:line="240" w:lineRule="auto"/>
        <w:ind w:left="-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83380" w:rsidSect="004B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10B5"/>
    <w:multiLevelType w:val="hybridMultilevel"/>
    <w:tmpl w:val="3ACC2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42"/>
    <w:rsid w:val="00066336"/>
    <w:rsid w:val="00095F2D"/>
    <w:rsid w:val="000B39E8"/>
    <w:rsid w:val="00127F9E"/>
    <w:rsid w:val="00183380"/>
    <w:rsid w:val="00187552"/>
    <w:rsid w:val="0022185D"/>
    <w:rsid w:val="00235142"/>
    <w:rsid w:val="002C0D85"/>
    <w:rsid w:val="00325F59"/>
    <w:rsid w:val="0036165D"/>
    <w:rsid w:val="00495337"/>
    <w:rsid w:val="004B794F"/>
    <w:rsid w:val="005033B7"/>
    <w:rsid w:val="00551CD2"/>
    <w:rsid w:val="00627F23"/>
    <w:rsid w:val="00675BDE"/>
    <w:rsid w:val="008A4CC4"/>
    <w:rsid w:val="009B1CB1"/>
    <w:rsid w:val="009F18B3"/>
    <w:rsid w:val="00A83CDB"/>
    <w:rsid w:val="00AB0769"/>
    <w:rsid w:val="00AD3E39"/>
    <w:rsid w:val="00B22C58"/>
    <w:rsid w:val="00B70C68"/>
    <w:rsid w:val="00C111B7"/>
    <w:rsid w:val="00C96336"/>
    <w:rsid w:val="00CE0B19"/>
    <w:rsid w:val="00E559AB"/>
    <w:rsid w:val="00F75C28"/>
    <w:rsid w:val="00F83D43"/>
    <w:rsid w:val="00FB70B6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0C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70C68"/>
    <w:rPr>
      <w:rFonts w:ascii="Courier New" w:eastAsia="Times New Roman" w:hAnsi="Courier New" w:cs="Times New Roman"/>
      <w:sz w:val="20"/>
      <w:szCs w:val="20"/>
    </w:rPr>
  </w:style>
  <w:style w:type="character" w:styleId="a5">
    <w:name w:val="Strong"/>
    <w:basedOn w:val="a0"/>
    <w:uiPriority w:val="22"/>
    <w:qFormat/>
    <w:rsid w:val="00A83CDB"/>
    <w:rPr>
      <w:b/>
      <w:bCs/>
    </w:rPr>
  </w:style>
  <w:style w:type="character" w:styleId="a6">
    <w:name w:val="Emphasis"/>
    <w:basedOn w:val="a0"/>
    <w:uiPriority w:val="20"/>
    <w:qFormat/>
    <w:rsid w:val="00A83C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0C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70C68"/>
    <w:rPr>
      <w:rFonts w:ascii="Courier New" w:eastAsia="Times New Roman" w:hAnsi="Courier New" w:cs="Times New Roman"/>
      <w:sz w:val="20"/>
      <w:szCs w:val="20"/>
    </w:rPr>
  </w:style>
  <w:style w:type="character" w:styleId="a5">
    <w:name w:val="Strong"/>
    <w:basedOn w:val="a0"/>
    <w:uiPriority w:val="22"/>
    <w:qFormat/>
    <w:rsid w:val="00A83CDB"/>
    <w:rPr>
      <w:b/>
      <w:bCs/>
    </w:rPr>
  </w:style>
  <w:style w:type="character" w:styleId="a6">
    <w:name w:val="Emphasis"/>
    <w:basedOn w:val="a0"/>
    <w:uiPriority w:val="20"/>
    <w:qFormat/>
    <w:rsid w:val="00A83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1702">
          <w:blockQuote w:val="1"/>
          <w:marLeft w:val="47"/>
          <w:marRight w:val="94"/>
          <w:marTop w:val="94"/>
          <w:marBottom w:val="94"/>
          <w:divBdr>
            <w:top w:val="none" w:sz="0" w:space="0" w:color="auto"/>
            <w:left w:val="single" w:sz="4" w:space="5" w:color="168DE2"/>
            <w:bottom w:val="none" w:sz="0" w:space="0" w:color="auto"/>
            <w:right w:val="none" w:sz="0" w:space="0" w:color="auto"/>
          </w:divBdr>
          <w:divsChild>
            <w:div w:id="8135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4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33</cp:lastModifiedBy>
  <cp:revision>4</cp:revision>
  <cp:lastPrinted>2018-03-04T17:08:00Z</cp:lastPrinted>
  <dcterms:created xsi:type="dcterms:W3CDTF">2018-05-05T15:31:00Z</dcterms:created>
  <dcterms:modified xsi:type="dcterms:W3CDTF">2018-05-05T15:36:00Z</dcterms:modified>
</cp:coreProperties>
</file>